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83B" w:rsidRDefault="00EC083B" w:rsidP="00EC083B">
      <w:pPr>
        <w:pStyle w:val="NoSpacing"/>
        <w:ind w:left="720"/>
        <w:jc w:val="center"/>
        <w:rPr>
          <w:rFonts w:ascii="Arial" w:hAnsi="Arial" w:cs="Arial"/>
          <w:lang w:val="en-GB"/>
        </w:rPr>
      </w:pPr>
    </w:p>
    <w:p w:rsidR="00EC083B" w:rsidRPr="006749D2" w:rsidRDefault="00EC083B" w:rsidP="00EC083B">
      <w:pPr>
        <w:pStyle w:val="NoSpacing"/>
        <w:ind w:left="720"/>
        <w:jc w:val="center"/>
        <w:rPr>
          <w:rFonts w:ascii="Arial" w:hAnsi="Arial" w:cs="Arial"/>
          <w:b/>
          <w:lang w:val="en-GB"/>
        </w:rPr>
      </w:pPr>
      <w:r w:rsidRPr="006749D2">
        <w:rPr>
          <w:rFonts w:ascii="Arial" w:hAnsi="Arial" w:cs="Arial"/>
          <w:b/>
          <w:lang w:val="en-GB"/>
        </w:rPr>
        <w:t>What a legacy!</w:t>
      </w:r>
    </w:p>
    <w:p w:rsidR="00EC083B" w:rsidRPr="006749D2" w:rsidRDefault="00EC083B" w:rsidP="00EC083B">
      <w:pPr>
        <w:pStyle w:val="NoSpacing"/>
        <w:ind w:left="720"/>
        <w:jc w:val="center"/>
        <w:rPr>
          <w:rFonts w:ascii="Arial" w:hAnsi="Arial" w:cs="Arial"/>
          <w:i/>
          <w:lang w:val="en-GB"/>
        </w:rPr>
      </w:pPr>
      <w:r w:rsidRPr="006749D2">
        <w:rPr>
          <w:rFonts w:ascii="Arial" w:hAnsi="Arial" w:cs="Arial"/>
          <w:i/>
          <w:lang w:val="en-GB"/>
        </w:rPr>
        <w:t>Acts 1:6-14, Ephesians 1:15-23</w:t>
      </w:r>
    </w:p>
    <w:p w:rsidR="00EC083B" w:rsidRPr="006749D2" w:rsidRDefault="00EC083B" w:rsidP="00EC083B">
      <w:pPr>
        <w:pStyle w:val="NoSpacing"/>
        <w:ind w:left="720"/>
        <w:jc w:val="center"/>
        <w:rPr>
          <w:rFonts w:ascii="Arial" w:hAnsi="Arial" w:cs="Arial"/>
          <w:i/>
          <w:lang w:val="en-GB"/>
        </w:rPr>
      </w:pPr>
    </w:p>
    <w:p w:rsidR="00EC083B" w:rsidRPr="006749D2" w:rsidRDefault="00EC083B" w:rsidP="00EC083B">
      <w:pPr>
        <w:pStyle w:val="NoSpacing"/>
        <w:ind w:left="720"/>
        <w:jc w:val="center"/>
        <w:rPr>
          <w:rFonts w:ascii="Arial" w:hAnsi="Arial" w:cs="Arial"/>
          <w:i/>
          <w:lang w:val="en-GB"/>
        </w:rPr>
      </w:pPr>
      <w:r w:rsidRPr="006749D2">
        <w:rPr>
          <w:rFonts w:ascii="Arial" w:hAnsi="Arial" w:cs="Arial"/>
          <w:i/>
          <w:lang w:val="en-GB"/>
        </w:rPr>
        <w:t>17</w:t>
      </w:r>
      <w:r w:rsidRPr="006749D2">
        <w:rPr>
          <w:rFonts w:ascii="Arial" w:hAnsi="Arial" w:cs="Arial"/>
          <w:i/>
          <w:vertAlign w:val="superscript"/>
          <w:lang w:val="en-GB"/>
        </w:rPr>
        <w:t>th</w:t>
      </w:r>
      <w:r w:rsidRPr="006749D2">
        <w:rPr>
          <w:rFonts w:ascii="Arial" w:hAnsi="Arial" w:cs="Arial"/>
          <w:i/>
          <w:lang w:val="en-GB"/>
        </w:rPr>
        <w:t xml:space="preserve"> May 2026</w:t>
      </w:r>
    </w:p>
    <w:p w:rsidR="00EC083B" w:rsidRPr="006749D2" w:rsidRDefault="00EC083B" w:rsidP="00EC083B">
      <w:pPr>
        <w:pStyle w:val="NoSpacing"/>
        <w:ind w:firstLine="720"/>
        <w:jc w:val="both"/>
        <w:rPr>
          <w:rFonts w:ascii="Arial" w:hAnsi="Arial" w:cs="Arial"/>
          <w:lang w:val="en-GB"/>
        </w:rPr>
      </w:pPr>
      <w:r>
        <w:rPr>
          <w:rFonts w:ascii="Arial" w:hAnsi="Arial" w:cs="Arial"/>
          <w:lang w:val="en-GB"/>
        </w:rPr>
        <w:t>A few days ago o</w:t>
      </w:r>
      <w:r w:rsidRPr="006749D2">
        <w:rPr>
          <w:rFonts w:ascii="Arial" w:hAnsi="Arial" w:cs="Arial"/>
          <w:lang w:val="en-GB"/>
        </w:rPr>
        <w:t>n 8</w:t>
      </w:r>
      <w:r w:rsidRPr="006749D2">
        <w:rPr>
          <w:rFonts w:ascii="Arial" w:hAnsi="Arial" w:cs="Arial"/>
          <w:vertAlign w:val="superscript"/>
          <w:lang w:val="en-GB"/>
        </w:rPr>
        <w:t>th</w:t>
      </w:r>
      <w:r w:rsidRPr="006749D2">
        <w:rPr>
          <w:rFonts w:ascii="Arial" w:hAnsi="Arial" w:cs="Arial"/>
          <w:lang w:val="en-GB"/>
        </w:rPr>
        <w:t xml:space="preserve"> May Sir David Attenborough </w:t>
      </w:r>
      <w:proofErr w:type="gramStart"/>
      <w:r w:rsidRPr="006749D2">
        <w:rPr>
          <w:rFonts w:ascii="Arial" w:hAnsi="Arial" w:cs="Arial"/>
          <w:lang w:val="en-GB"/>
        </w:rPr>
        <w:t>has</w:t>
      </w:r>
      <w:proofErr w:type="gramEnd"/>
      <w:r w:rsidRPr="006749D2">
        <w:rPr>
          <w:rFonts w:ascii="Arial" w:hAnsi="Arial" w:cs="Arial"/>
          <w:lang w:val="en-GB"/>
        </w:rPr>
        <w:t xml:space="preserve"> celebrated his 100</w:t>
      </w:r>
      <w:r w:rsidRPr="006749D2">
        <w:rPr>
          <w:rFonts w:ascii="Arial" w:hAnsi="Arial" w:cs="Arial"/>
          <w:vertAlign w:val="superscript"/>
          <w:lang w:val="en-GB"/>
        </w:rPr>
        <w:t>th</w:t>
      </w:r>
      <w:r w:rsidRPr="006749D2">
        <w:rPr>
          <w:rFonts w:ascii="Arial" w:hAnsi="Arial" w:cs="Arial"/>
          <w:lang w:val="en-GB"/>
        </w:rPr>
        <w:t xml:space="preserve"> Birthday. You may have seen on the TV the great concert organised in his honour at the Royal Albert Hall. There, many of his friends, colleagues and admirers paid tribute to this legendary broadcaster. Seeing some of the film clips, interviews and personal reminiscences, you couldn’t but be amazed at the breadth and depth of his knowledge and enthusiasm, with which he brought Nature to our television screens. Although, thankfully, Sir David is still with us and belying his great age, still working on new projects, you have to say, what a legacy he is leaving behind! And it may inspire us to reflect on our own lives to ask, what kind of legacy will we leave behind when our productive years come to an end?</w:t>
      </w:r>
    </w:p>
    <w:p w:rsidR="00EC083B" w:rsidRPr="006749D2" w:rsidRDefault="00EC083B" w:rsidP="00EC083B">
      <w:pPr>
        <w:pStyle w:val="NoSpacing"/>
        <w:ind w:firstLine="720"/>
        <w:jc w:val="both"/>
        <w:rPr>
          <w:rFonts w:ascii="Arial" w:hAnsi="Arial" w:cs="Arial"/>
          <w:lang w:val="en-GB"/>
        </w:rPr>
      </w:pPr>
      <w:r w:rsidRPr="006749D2">
        <w:rPr>
          <w:rFonts w:ascii="Arial" w:hAnsi="Arial" w:cs="Arial"/>
          <w:lang w:val="en-GB"/>
        </w:rPr>
        <w:t xml:space="preserve">One of the most often used words of praise for Sir David’s career was: he made us see the world with different eyes. He lifted our horizons beyond our ordinary, everyday concerns and showed us the marvels that surround us in nature, which most of us wasn’t even aware of. </w:t>
      </w:r>
      <w:r>
        <w:rPr>
          <w:rFonts w:ascii="Arial" w:hAnsi="Arial" w:cs="Arial"/>
          <w:lang w:val="en-GB"/>
        </w:rPr>
        <w:t xml:space="preserve">And in the process he inspired us to change our lifestyle. </w:t>
      </w:r>
      <w:r w:rsidRPr="006749D2">
        <w:rPr>
          <w:rFonts w:ascii="Arial" w:hAnsi="Arial" w:cs="Arial"/>
          <w:lang w:val="en-GB"/>
        </w:rPr>
        <w:t xml:space="preserve">Well, today, on Ascension Sunday we can say that Jesus, like the celebrated broadcaster, was also in the business of changing his friends’ way of seeing the world, but even more so!  Today we remember the events that surrounded Jesus’ final departure from his disciples as related by the book of Acts.  We listen in on his last discussion with them and hear his brief instructions as to the next step in their story. </w:t>
      </w:r>
    </w:p>
    <w:p w:rsidR="00EC083B" w:rsidRPr="006749D2" w:rsidRDefault="00EC083B" w:rsidP="00EC083B">
      <w:pPr>
        <w:pStyle w:val="NoSpacing"/>
        <w:ind w:firstLine="720"/>
        <w:jc w:val="both"/>
        <w:rPr>
          <w:rFonts w:ascii="Arial" w:hAnsi="Arial" w:cs="Arial"/>
          <w:lang w:val="en-GB"/>
        </w:rPr>
      </w:pPr>
      <w:r w:rsidRPr="006749D2">
        <w:rPr>
          <w:rFonts w:ascii="Arial" w:hAnsi="Arial" w:cs="Arial"/>
          <w:lang w:val="en-GB"/>
        </w:rPr>
        <w:t xml:space="preserve">Acts could be looked at as the second volume of Luke’s Gospel as it was written by the same author and was dedicated to the same person, a man named </w:t>
      </w:r>
      <w:proofErr w:type="spellStart"/>
      <w:r w:rsidRPr="006749D2">
        <w:rPr>
          <w:rFonts w:ascii="Arial" w:hAnsi="Arial" w:cs="Arial"/>
          <w:lang w:val="en-GB"/>
        </w:rPr>
        <w:t>Theophilus</w:t>
      </w:r>
      <w:proofErr w:type="spellEnd"/>
      <w:r w:rsidRPr="006749D2">
        <w:rPr>
          <w:rFonts w:ascii="Arial" w:hAnsi="Arial" w:cs="Arial"/>
          <w:lang w:val="en-GB"/>
        </w:rPr>
        <w:t xml:space="preserve">. The Gospel describes Jesus’ teachings and actions, his death and resurrection, and culminates with his ascension. Acts briefly recounts the ascension and then concentrates on of what we might call Jesus’ legacy. How do his followers manage to live with the new situation, when their beloved leader is no longer with them? How can they fulfil their calling of spreading his good news far and wide? How his vision of God’s rule may come about in the life of, what we now call the Christian </w:t>
      </w:r>
      <w:r w:rsidRPr="006749D2">
        <w:rPr>
          <w:rFonts w:ascii="Arial" w:hAnsi="Arial" w:cs="Arial"/>
          <w:lang w:val="en-GB"/>
        </w:rPr>
        <w:lastRenderedPageBreak/>
        <w:t>Church? All this enfolds in the pages of Acts and through the letters of the Apostle Paul.</w:t>
      </w:r>
    </w:p>
    <w:p w:rsidR="00EC083B" w:rsidRPr="006749D2" w:rsidRDefault="00EC083B" w:rsidP="00EC083B">
      <w:pPr>
        <w:pStyle w:val="NoSpacing"/>
        <w:ind w:firstLine="720"/>
        <w:jc w:val="both"/>
        <w:rPr>
          <w:rFonts w:ascii="Arial" w:hAnsi="Arial" w:cs="Arial"/>
          <w:lang w:val="en-GB"/>
        </w:rPr>
      </w:pPr>
      <w:r w:rsidRPr="006749D2">
        <w:rPr>
          <w:rFonts w:ascii="Arial" w:hAnsi="Arial" w:cs="Arial"/>
          <w:lang w:val="en-GB"/>
        </w:rPr>
        <w:t>And it is all set in motion at the point of Jesus ‘being lifted up before the disciples’ very eyes and a cloud taking him from their sight’ to use the words of the symbolic narrative, with which the author of Acts chooses to convey his understanding of the events. The scene is introduced by a very telling short conversation between Jesus and his friends, which shows that, in spite of everything, they are, in fact, still not on the same page as Jesus regarding his mission. They now believe that Jesus is the long-expected Jewish Messiah, but they think that the Kingdom of God Jesus is talking about means the fulfilment of all the OT hopes for the liberation of Israel. They are eager to get the time-table and are ready to accept their own leading roles in this new Kingdom. “Is this the time- they ask Jesus – when you are to restore sovereignty to Israel?”</w:t>
      </w:r>
    </w:p>
    <w:p w:rsidR="00EC083B" w:rsidRPr="006749D2" w:rsidRDefault="00EC083B" w:rsidP="00EC083B">
      <w:pPr>
        <w:pStyle w:val="NoSpacing"/>
        <w:jc w:val="both"/>
        <w:rPr>
          <w:rFonts w:ascii="Arial" w:hAnsi="Arial" w:cs="Arial"/>
          <w:lang w:val="en-GB"/>
        </w:rPr>
      </w:pPr>
      <w:r w:rsidRPr="006749D2">
        <w:rPr>
          <w:rFonts w:ascii="Arial" w:hAnsi="Arial" w:cs="Arial"/>
          <w:lang w:val="en-GB"/>
        </w:rPr>
        <w:tab/>
        <w:t>How very human of them! We instantly recognise ourselves in their predicament. Just like them, we too like to know about times and dates. We couldn’t exist without our diaries and calendars, our lives are punctuated by times of meetings and appointments, scheduled TV programmes, holidays, dinner dates, or times for medication. I know someone, for whom this has become so important that, they have a clock in every room of their house and just recently they discovered a new gadget that keeps them informed of the time even in the middle of the night. This is a digital alarm clock which projects the time up to the ceiling above your bed in bright red numbers! You don’t even have to switch on the light, or press a button, it all happens automatically. All you have to do is to look up.</w:t>
      </w:r>
    </w:p>
    <w:p w:rsidR="00EC083B" w:rsidRPr="006749D2" w:rsidRDefault="00EC083B" w:rsidP="00EC083B">
      <w:pPr>
        <w:pStyle w:val="NoSpacing"/>
        <w:jc w:val="both"/>
        <w:rPr>
          <w:rFonts w:ascii="Arial" w:hAnsi="Arial" w:cs="Arial"/>
          <w:lang w:val="en-GB"/>
        </w:rPr>
      </w:pPr>
      <w:r w:rsidRPr="006749D2">
        <w:rPr>
          <w:rFonts w:ascii="Arial" w:hAnsi="Arial" w:cs="Arial"/>
          <w:lang w:val="en-GB"/>
        </w:rPr>
        <w:tab/>
        <w:t xml:space="preserve">But Jesus gently brings his disciples back to reality and warns them against wanting to control things that are outside their jurisdiction. There are things that only God knows and however hard it is, they have to accept that there are areas where they are not in control and never will be. Because God’s rule is not about control! It’s not about a privileged few calling the tune and deciding who is in and who is out. It’s not about winners and losers; it’s not even about national sovereignty. </w:t>
      </w:r>
    </w:p>
    <w:p w:rsidR="00EC083B" w:rsidRPr="006749D2" w:rsidRDefault="00EC083B" w:rsidP="00EC083B">
      <w:pPr>
        <w:pStyle w:val="NoSpacing"/>
        <w:ind w:firstLine="720"/>
        <w:jc w:val="both"/>
        <w:rPr>
          <w:rFonts w:ascii="Arial" w:hAnsi="Arial" w:cs="Arial"/>
          <w:lang w:val="en-GB"/>
        </w:rPr>
      </w:pPr>
      <w:r w:rsidRPr="006749D2">
        <w:rPr>
          <w:rFonts w:ascii="Arial" w:hAnsi="Arial" w:cs="Arial"/>
          <w:lang w:val="en-GB"/>
        </w:rPr>
        <w:t xml:space="preserve">So, what are they to do then? After the shattering events of Good Friday and the joyful recognition of Easter Sunday, after the many indications that the resurrected Jesus was still among them, they now had to face losing him again. They are left with his simple instructions to be his witnesses with the power that would be given </w:t>
      </w:r>
      <w:r w:rsidRPr="006749D2">
        <w:rPr>
          <w:rFonts w:ascii="Arial" w:hAnsi="Arial" w:cs="Arial"/>
          <w:lang w:val="en-GB"/>
        </w:rPr>
        <w:lastRenderedPageBreak/>
        <w:t>to them for the task. Well, it may sound simple, but when you come to think of it, for this small group of country folk from Galilee to witness to Jesus not just around Jerusalem, or Judea AND Samaria, but to the furthest corners of the earth – now that is some task! They have to make the big leap from the hope of ruling the reconstituted twelve tribes of Israel alongside Jesus, to the humble job of witnessing to God’ love for all people, all over the world – well, this requires a different mindset, or the ‘baptism of their imagination’ to borrow the phrase from Eugene Peterson, the American theologian.</w:t>
      </w:r>
    </w:p>
    <w:p w:rsidR="00EC083B" w:rsidRPr="006749D2" w:rsidRDefault="00EC083B" w:rsidP="00EC083B">
      <w:pPr>
        <w:pStyle w:val="NoSpacing"/>
        <w:jc w:val="both"/>
        <w:rPr>
          <w:rFonts w:ascii="Arial" w:hAnsi="Arial" w:cs="Arial"/>
          <w:lang w:val="en-GB"/>
        </w:rPr>
      </w:pPr>
      <w:r w:rsidRPr="006749D2">
        <w:rPr>
          <w:rFonts w:ascii="Arial" w:hAnsi="Arial" w:cs="Arial"/>
          <w:lang w:val="en-GB"/>
        </w:rPr>
        <w:tab/>
        <w:t xml:space="preserve">This does not happen without some struggle, and for now the disciples have still no idea of how to go about it. This in-between time between the promise of power and its fulfilment is the most difficult period to get through. But they do what they can and it turns out to be the most important steps they can take at this stage. They stay together and they pray together. Good lesson for all of us. Our inclination may take us in a different direction. When things don’t go our way, when we feel unfulfilled in our worship, when we don’t see our next step clearly, we tend to draw back and detach ourselves from the community. When God seems distant, we stop praying and forget that God comes to us through our relationships. That the memory of Jesus is held by the worshipping community and it is entrusted to us all to nurture it and pass it on to current and future generations. </w:t>
      </w:r>
    </w:p>
    <w:p w:rsidR="00EC083B" w:rsidRPr="006749D2" w:rsidRDefault="00EC083B" w:rsidP="00EC083B">
      <w:pPr>
        <w:pStyle w:val="NoSpacing"/>
        <w:jc w:val="both"/>
        <w:rPr>
          <w:rFonts w:ascii="Arial" w:hAnsi="Arial" w:cs="Arial"/>
          <w:lang w:val="en-GB"/>
        </w:rPr>
      </w:pPr>
      <w:r w:rsidRPr="006749D2">
        <w:rPr>
          <w:rFonts w:ascii="Arial" w:hAnsi="Arial" w:cs="Arial"/>
          <w:lang w:val="en-GB"/>
        </w:rPr>
        <w:tab/>
        <w:t>Writing to the Ephesians, the Apostle Paul, or perhaps some other person in his close circle, who may have written the letter, knows about the need for the different mindset that’s required by Jesus’ followers. As he prays for his congregation, in inspired, poetic language he opens their minds to the staggering largeness of the inheritance Jesus left behind. He prays that they may see how vast and glorious is the love that is the hallmark of God’s rule and that they have a share in the realisation of that vision. He echoes Jesus’ own Ascension promise, when he elaborates on the amazing richness of the power resources that are given to the faithful for the task.</w:t>
      </w:r>
    </w:p>
    <w:p w:rsidR="00EC083B" w:rsidRPr="00F828C7" w:rsidRDefault="00EC083B" w:rsidP="00EC083B">
      <w:pPr>
        <w:pStyle w:val="NoSpacing"/>
        <w:jc w:val="both"/>
        <w:rPr>
          <w:rFonts w:ascii="Arial" w:hAnsi="Arial" w:cs="Arial"/>
          <w:lang w:val="en-GB"/>
        </w:rPr>
      </w:pPr>
      <w:r w:rsidRPr="006749D2">
        <w:rPr>
          <w:rFonts w:ascii="Arial" w:hAnsi="Arial" w:cs="Arial"/>
          <w:lang w:val="en-GB"/>
        </w:rPr>
        <w:tab/>
        <w:t xml:space="preserve">Ascension Sunday is a good opportunity for us to remember the conviction of the early church about Jesus’ destiny and his legacy. That the Christ, whose followers we are, is ‘no longer bound to distant years in Palestine’ – as Brian Wren’s Easter hymn has it. But, according to the </w:t>
      </w:r>
      <w:proofErr w:type="spellStart"/>
      <w:r w:rsidRPr="006749D2">
        <w:rPr>
          <w:rFonts w:ascii="Arial" w:hAnsi="Arial" w:cs="Arial"/>
          <w:lang w:val="en-GB"/>
        </w:rPr>
        <w:t>Ephesian</w:t>
      </w:r>
      <w:proofErr w:type="spellEnd"/>
      <w:r w:rsidRPr="006749D2">
        <w:rPr>
          <w:rFonts w:ascii="Arial" w:hAnsi="Arial" w:cs="Arial"/>
          <w:lang w:val="en-GB"/>
        </w:rPr>
        <w:t xml:space="preserve"> Letter, continuing in its poetic, symbolic language, ‘he is in the heavenly realm enthroned on the right hand of God’. Meaning that he is everywhere and through the gift of his Holy Spirit he is able to empower all who call upon his name. He is the one who ‘baptises our imagination’, who gives us vision, who gives us hope and wisdom. He is the authority that </w:t>
      </w:r>
      <w:proofErr w:type="spellStart"/>
      <w:r w:rsidRPr="006749D2">
        <w:rPr>
          <w:rFonts w:ascii="Arial" w:hAnsi="Arial" w:cs="Arial"/>
          <w:lang w:val="en-GB"/>
        </w:rPr>
        <w:t>relativises</w:t>
      </w:r>
      <w:proofErr w:type="spellEnd"/>
      <w:r w:rsidRPr="006749D2">
        <w:rPr>
          <w:rFonts w:ascii="Arial" w:hAnsi="Arial" w:cs="Arial"/>
          <w:lang w:val="en-GB"/>
        </w:rPr>
        <w:t xml:space="preserve"> all other authorities who </w:t>
      </w:r>
    </w:p>
    <w:p w:rsidR="00EC083B" w:rsidRPr="006749D2" w:rsidRDefault="00EC083B" w:rsidP="00EC083B">
      <w:pPr>
        <w:pStyle w:val="NoSpacing"/>
        <w:jc w:val="both"/>
        <w:rPr>
          <w:rFonts w:ascii="Arial" w:hAnsi="Arial" w:cs="Arial"/>
          <w:lang w:val="en-GB"/>
        </w:rPr>
      </w:pPr>
      <w:proofErr w:type="gramStart"/>
      <w:r w:rsidRPr="006749D2">
        <w:rPr>
          <w:rFonts w:ascii="Arial" w:hAnsi="Arial" w:cs="Arial"/>
          <w:lang w:val="en-GB"/>
        </w:rPr>
        <w:t>would</w:t>
      </w:r>
      <w:proofErr w:type="gramEnd"/>
      <w:r w:rsidRPr="006749D2">
        <w:rPr>
          <w:rFonts w:ascii="Arial" w:hAnsi="Arial" w:cs="Arial"/>
          <w:lang w:val="en-GB"/>
        </w:rPr>
        <w:t xml:space="preserve"> have claim upon our lives. And his legacy is passed on through his disciples, through Paul the Apostle and all the other missionaries, through millions of Christians over the ages, through artists and poets and people like Bryan Wren, our very own hymn-writer. So, let’s finish with some more words from his hymn to affirm our own place in the chain of Jesus’ inheritance:</w:t>
      </w:r>
    </w:p>
    <w:p w:rsidR="00EC083B" w:rsidRPr="006749D2" w:rsidRDefault="00EC083B" w:rsidP="00EC083B">
      <w:pPr>
        <w:pStyle w:val="NoSpacing"/>
        <w:jc w:val="both"/>
        <w:rPr>
          <w:rFonts w:ascii="Arial" w:hAnsi="Arial" w:cs="Arial"/>
          <w:lang w:val="en-GB"/>
        </w:rPr>
      </w:pPr>
    </w:p>
    <w:p w:rsidR="00EC083B" w:rsidRPr="006749D2" w:rsidRDefault="00EC083B" w:rsidP="00EC083B">
      <w:pPr>
        <w:pStyle w:val="NoSpacing"/>
        <w:rPr>
          <w:rFonts w:ascii="Arial" w:hAnsi="Arial" w:cs="Arial"/>
          <w:i/>
          <w:lang w:val="en-GB"/>
        </w:rPr>
      </w:pPr>
      <w:r w:rsidRPr="006749D2">
        <w:rPr>
          <w:rFonts w:ascii="Arial" w:hAnsi="Arial" w:cs="Arial"/>
          <w:lang w:val="en-GB"/>
        </w:rPr>
        <w:tab/>
      </w:r>
      <w:r w:rsidRPr="006749D2">
        <w:rPr>
          <w:rFonts w:ascii="Arial" w:hAnsi="Arial" w:cs="Arial"/>
          <w:i/>
          <w:lang w:val="en-GB"/>
        </w:rPr>
        <w:t>Christ is alive! No longer bound</w:t>
      </w:r>
    </w:p>
    <w:p w:rsidR="00EC083B" w:rsidRPr="006749D2" w:rsidRDefault="00EC083B" w:rsidP="00EC083B">
      <w:pPr>
        <w:pStyle w:val="NoSpacing"/>
        <w:rPr>
          <w:rFonts w:ascii="Arial" w:hAnsi="Arial" w:cs="Arial"/>
          <w:i/>
          <w:lang w:val="en-GB"/>
        </w:rPr>
      </w:pPr>
      <w:r w:rsidRPr="006749D2">
        <w:rPr>
          <w:rFonts w:ascii="Arial" w:hAnsi="Arial" w:cs="Arial"/>
          <w:i/>
          <w:lang w:val="en-GB"/>
        </w:rPr>
        <w:tab/>
      </w:r>
      <w:proofErr w:type="gramStart"/>
      <w:r w:rsidRPr="006749D2">
        <w:rPr>
          <w:rFonts w:ascii="Arial" w:hAnsi="Arial" w:cs="Arial"/>
          <w:i/>
          <w:lang w:val="en-GB"/>
        </w:rPr>
        <w:t>to</w:t>
      </w:r>
      <w:proofErr w:type="gramEnd"/>
      <w:r w:rsidRPr="006749D2">
        <w:rPr>
          <w:rFonts w:ascii="Arial" w:hAnsi="Arial" w:cs="Arial"/>
          <w:i/>
          <w:lang w:val="en-GB"/>
        </w:rPr>
        <w:t xml:space="preserve"> distant years in Palestine,</w:t>
      </w:r>
    </w:p>
    <w:p w:rsidR="00EC083B" w:rsidRPr="006749D2" w:rsidRDefault="00EC083B" w:rsidP="00EC083B">
      <w:pPr>
        <w:pStyle w:val="NoSpacing"/>
        <w:rPr>
          <w:rFonts w:ascii="Arial" w:hAnsi="Arial" w:cs="Arial"/>
          <w:i/>
          <w:lang w:val="en-GB"/>
        </w:rPr>
      </w:pPr>
      <w:r w:rsidRPr="006749D2">
        <w:rPr>
          <w:rFonts w:ascii="Arial" w:hAnsi="Arial" w:cs="Arial"/>
          <w:i/>
          <w:lang w:val="en-GB"/>
        </w:rPr>
        <w:tab/>
      </w:r>
      <w:proofErr w:type="gramStart"/>
      <w:r w:rsidRPr="006749D2">
        <w:rPr>
          <w:rFonts w:ascii="Arial" w:hAnsi="Arial" w:cs="Arial"/>
          <w:i/>
          <w:lang w:val="en-GB"/>
        </w:rPr>
        <w:t>but</w:t>
      </w:r>
      <w:proofErr w:type="gramEnd"/>
      <w:r w:rsidRPr="006749D2">
        <w:rPr>
          <w:rFonts w:ascii="Arial" w:hAnsi="Arial" w:cs="Arial"/>
          <w:i/>
          <w:lang w:val="en-GB"/>
        </w:rPr>
        <w:t xml:space="preserve"> saving, healing, here and now,</w:t>
      </w:r>
    </w:p>
    <w:p w:rsidR="00EC083B" w:rsidRPr="006749D2" w:rsidRDefault="00EC083B" w:rsidP="00EC083B">
      <w:pPr>
        <w:pStyle w:val="NoSpacing"/>
        <w:ind w:firstLine="720"/>
        <w:rPr>
          <w:rFonts w:ascii="Arial" w:hAnsi="Arial" w:cs="Arial"/>
          <w:i/>
          <w:lang w:val="en-GB"/>
        </w:rPr>
      </w:pPr>
      <w:proofErr w:type="gramStart"/>
      <w:r w:rsidRPr="006749D2">
        <w:rPr>
          <w:rFonts w:ascii="Arial" w:hAnsi="Arial" w:cs="Arial"/>
          <w:i/>
          <w:lang w:val="en-GB"/>
        </w:rPr>
        <w:t>and</w:t>
      </w:r>
      <w:proofErr w:type="gramEnd"/>
      <w:r w:rsidRPr="006749D2">
        <w:rPr>
          <w:rFonts w:ascii="Arial" w:hAnsi="Arial" w:cs="Arial"/>
          <w:i/>
          <w:lang w:val="en-GB"/>
        </w:rPr>
        <w:t xml:space="preserve"> touching every place and time.</w:t>
      </w:r>
    </w:p>
    <w:p w:rsidR="00EC083B" w:rsidRPr="006749D2" w:rsidRDefault="00EC083B" w:rsidP="00EC083B">
      <w:pPr>
        <w:pStyle w:val="NoSpacing"/>
        <w:ind w:firstLine="720"/>
        <w:rPr>
          <w:rFonts w:ascii="Arial" w:hAnsi="Arial" w:cs="Arial"/>
          <w:i/>
          <w:lang w:val="en-GB"/>
        </w:rPr>
      </w:pPr>
    </w:p>
    <w:p w:rsidR="00EC083B" w:rsidRPr="006749D2" w:rsidRDefault="00EC083B" w:rsidP="00EC083B">
      <w:pPr>
        <w:pStyle w:val="NoSpacing"/>
        <w:ind w:firstLine="720"/>
        <w:rPr>
          <w:rFonts w:ascii="Arial" w:hAnsi="Arial" w:cs="Arial"/>
          <w:i/>
          <w:lang w:val="en-GB"/>
        </w:rPr>
      </w:pPr>
      <w:r w:rsidRPr="006749D2">
        <w:rPr>
          <w:rFonts w:ascii="Arial" w:hAnsi="Arial" w:cs="Arial"/>
          <w:i/>
          <w:lang w:val="en-GB"/>
        </w:rPr>
        <w:t>...In every insult, rift and war</w:t>
      </w:r>
    </w:p>
    <w:p w:rsidR="00EC083B" w:rsidRDefault="00EC083B" w:rsidP="00EC083B">
      <w:pPr>
        <w:pStyle w:val="NoSpacing"/>
        <w:ind w:firstLine="720"/>
        <w:rPr>
          <w:rFonts w:ascii="Arial" w:hAnsi="Arial" w:cs="Arial"/>
          <w:i/>
          <w:lang w:val="en-GB"/>
        </w:rPr>
      </w:pPr>
      <w:proofErr w:type="gramStart"/>
      <w:r>
        <w:rPr>
          <w:rFonts w:ascii="Arial" w:hAnsi="Arial" w:cs="Arial"/>
          <w:i/>
          <w:sz w:val="24"/>
          <w:szCs w:val="24"/>
          <w:lang w:val="en-GB"/>
        </w:rPr>
        <w:t>where</w:t>
      </w:r>
      <w:proofErr w:type="gramEnd"/>
      <w:r>
        <w:rPr>
          <w:rFonts w:ascii="Arial" w:hAnsi="Arial" w:cs="Arial"/>
          <w:i/>
          <w:sz w:val="24"/>
          <w:szCs w:val="24"/>
          <w:lang w:val="en-GB"/>
        </w:rPr>
        <w:t xml:space="preserve"> colour, scorn or wealth divide</w:t>
      </w:r>
      <w:r w:rsidRPr="006749D2">
        <w:rPr>
          <w:rFonts w:ascii="Arial" w:hAnsi="Arial" w:cs="Arial"/>
          <w:i/>
          <w:lang w:val="en-GB"/>
        </w:rPr>
        <w:t xml:space="preserve"> </w:t>
      </w:r>
    </w:p>
    <w:p w:rsidR="00EC083B" w:rsidRPr="006749D2" w:rsidRDefault="00EC083B" w:rsidP="00EC083B">
      <w:pPr>
        <w:pStyle w:val="NoSpacing"/>
        <w:ind w:firstLine="720"/>
        <w:rPr>
          <w:rFonts w:ascii="Arial" w:hAnsi="Arial" w:cs="Arial"/>
          <w:i/>
          <w:lang w:val="en-GB"/>
        </w:rPr>
      </w:pPr>
      <w:r w:rsidRPr="006749D2">
        <w:rPr>
          <w:rFonts w:ascii="Arial" w:hAnsi="Arial" w:cs="Arial"/>
          <w:i/>
          <w:lang w:val="en-GB"/>
        </w:rPr>
        <w:t>Christ suffers still, yet loves the more,</w:t>
      </w:r>
    </w:p>
    <w:p w:rsidR="00EC083B" w:rsidRDefault="00EC083B" w:rsidP="00EC083B">
      <w:pPr>
        <w:pStyle w:val="NoSpacing"/>
        <w:ind w:firstLine="720"/>
        <w:rPr>
          <w:rFonts w:ascii="Arial" w:hAnsi="Arial" w:cs="Arial"/>
          <w:i/>
          <w:lang w:val="en-GB"/>
        </w:rPr>
      </w:pPr>
      <w:proofErr w:type="gramStart"/>
      <w:r w:rsidRPr="006749D2">
        <w:rPr>
          <w:rFonts w:ascii="Arial" w:hAnsi="Arial" w:cs="Arial"/>
          <w:i/>
          <w:lang w:val="en-GB"/>
        </w:rPr>
        <w:t>and</w:t>
      </w:r>
      <w:proofErr w:type="gramEnd"/>
      <w:r w:rsidRPr="006749D2">
        <w:rPr>
          <w:rFonts w:ascii="Arial" w:hAnsi="Arial" w:cs="Arial"/>
          <w:i/>
          <w:lang w:val="en-GB"/>
        </w:rPr>
        <w:t xml:space="preserve"> lives where even hope has died</w:t>
      </w:r>
      <w:r>
        <w:rPr>
          <w:rFonts w:ascii="Arial" w:hAnsi="Arial" w:cs="Arial"/>
          <w:i/>
          <w:lang w:val="en-GB"/>
        </w:rPr>
        <w:t>.</w:t>
      </w:r>
    </w:p>
    <w:p w:rsidR="00EC083B" w:rsidRDefault="00EC083B" w:rsidP="00EC083B">
      <w:pPr>
        <w:pStyle w:val="NoSpacing"/>
        <w:ind w:firstLine="720"/>
        <w:rPr>
          <w:rFonts w:ascii="Arial" w:hAnsi="Arial" w:cs="Arial"/>
          <w:i/>
          <w:lang w:val="en-GB"/>
        </w:rPr>
      </w:pPr>
    </w:p>
    <w:p w:rsidR="00EC083B" w:rsidRPr="00EC083B" w:rsidRDefault="00EC083B" w:rsidP="00EC083B">
      <w:pPr>
        <w:pStyle w:val="NoSpacing"/>
        <w:rPr>
          <w:rFonts w:ascii="Arial" w:hAnsi="Arial" w:cs="Arial"/>
          <w:lang w:val="en-GB"/>
        </w:rPr>
      </w:pPr>
      <w:r>
        <w:rPr>
          <w:rFonts w:ascii="Arial" w:hAnsi="Arial" w:cs="Arial"/>
          <w:lang w:val="en-GB"/>
        </w:rPr>
        <w:t>May we be worthy inheritors of Jesus’ legacy!</w:t>
      </w:r>
    </w:p>
    <w:p w:rsidR="00EC083B" w:rsidRDefault="00EC083B" w:rsidP="00EC083B">
      <w:pPr>
        <w:pStyle w:val="NoSpacing"/>
        <w:rPr>
          <w:rFonts w:ascii="Arial" w:hAnsi="Arial" w:cs="Arial"/>
          <w:i/>
          <w:lang w:val="en-GB"/>
        </w:rPr>
      </w:pPr>
    </w:p>
    <w:p w:rsidR="00EC083B" w:rsidRDefault="00EC083B" w:rsidP="00EC083B">
      <w:pPr>
        <w:pStyle w:val="NoSpacing"/>
        <w:rPr>
          <w:rFonts w:ascii="Arial" w:hAnsi="Arial" w:cs="Arial"/>
          <w:i/>
          <w:lang w:val="en-GB"/>
        </w:rPr>
      </w:pPr>
    </w:p>
    <w:p w:rsidR="00EC083B" w:rsidRDefault="00EC083B" w:rsidP="00EC083B">
      <w:pPr>
        <w:pStyle w:val="NoSpacing"/>
        <w:rPr>
          <w:rFonts w:ascii="Arial" w:hAnsi="Arial" w:cs="Arial"/>
          <w:i/>
          <w:lang w:val="en-GB"/>
        </w:rPr>
      </w:pPr>
      <w:r>
        <w:rPr>
          <w:rFonts w:ascii="Arial" w:hAnsi="Arial" w:cs="Arial"/>
          <w:i/>
          <w:lang w:val="en-GB"/>
        </w:rPr>
        <w:t>Erna Stevenson</w:t>
      </w:r>
    </w:p>
    <w:p w:rsidR="00EC083B" w:rsidRDefault="00EC083B" w:rsidP="00EC083B">
      <w:pPr>
        <w:pStyle w:val="NoSpacing"/>
        <w:ind w:firstLine="720"/>
        <w:jc w:val="both"/>
        <w:rPr>
          <w:rFonts w:ascii="Arial" w:hAnsi="Arial" w:cs="Arial"/>
          <w:lang w:val="en-GB"/>
        </w:rPr>
      </w:pPr>
    </w:p>
    <w:p w:rsidR="00FA6437" w:rsidRDefault="00FA6437" w:rsidP="00FA6437">
      <w:pPr>
        <w:pStyle w:val="NoSpacing"/>
        <w:jc w:val="center"/>
        <w:rPr>
          <w:rFonts w:ascii="Arial" w:hAnsi="Arial" w:cs="Arial"/>
          <w:b/>
          <w:lang w:val="en-GB"/>
        </w:rPr>
      </w:pPr>
    </w:p>
    <w:p w:rsidR="00902625" w:rsidRPr="00902625" w:rsidRDefault="00902625" w:rsidP="00902625">
      <w:pPr>
        <w:jc w:val="both"/>
        <w:rPr>
          <w:rFonts w:ascii="Arial" w:hAnsi="Arial" w:cs="Arial"/>
          <w:i/>
        </w:rPr>
      </w:pPr>
    </w:p>
    <w:sectPr w:rsidR="00902625" w:rsidRPr="00902625" w:rsidSect="00C27418">
      <w:pgSz w:w="15840" w:h="12240" w:orient="landscape"/>
      <w:pgMar w:top="794" w:right="1021" w:bottom="794" w:left="1021" w:header="720" w:footer="720" w:gutter="0"/>
      <w:cols w:num="2" w:space="1050" w:equalWidth="0">
        <w:col w:w="6209" w:space="1050"/>
        <w:col w:w="654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drawingGridHorizontalSpacing w:val="110"/>
  <w:displayHorizontalDrawingGridEvery w:val="2"/>
  <w:characterSpacingControl w:val="doNotCompress"/>
  <w:savePreviewPicture/>
  <w:compat/>
  <w:rsids>
    <w:rsidRoot w:val="00A505B3"/>
    <w:rsid w:val="0016756C"/>
    <w:rsid w:val="001D54CD"/>
    <w:rsid w:val="001E2BE4"/>
    <w:rsid w:val="001E44CB"/>
    <w:rsid w:val="002A25FC"/>
    <w:rsid w:val="002D1CD4"/>
    <w:rsid w:val="003229A9"/>
    <w:rsid w:val="003C6538"/>
    <w:rsid w:val="003F30E7"/>
    <w:rsid w:val="00542402"/>
    <w:rsid w:val="00597DAE"/>
    <w:rsid w:val="007960D6"/>
    <w:rsid w:val="007A6EA7"/>
    <w:rsid w:val="00876CD1"/>
    <w:rsid w:val="00902625"/>
    <w:rsid w:val="00961F15"/>
    <w:rsid w:val="009627C6"/>
    <w:rsid w:val="00A505B3"/>
    <w:rsid w:val="00B62060"/>
    <w:rsid w:val="00BC29E0"/>
    <w:rsid w:val="00C044D1"/>
    <w:rsid w:val="00C27418"/>
    <w:rsid w:val="00C824D1"/>
    <w:rsid w:val="00CB7054"/>
    <w:rsid w:val="00CD1641"/>
    <w:rsid w:val="00CF2C9A"/>
    <w:rsid w:val="00D5512E"/>
    <w:rsid w:val="00EC083B"/>
    <w:rsid w:val="00F0253E"/>
    <w:rsid w:val="00FA64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F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05B3"/>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CD164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1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641"/>
    <w:rPr>
      <w:rFonts w:ascii="Tahoma" w:hAnsi="Tahoma" w:cs="Tahoma"/>
      <w:sz w:val="16"/>
      <w:szCs w:val="16"/>
    </w:rPr>
  </w:style>
  <w:style w:type="character" w:customStyle="1" w:styleId="WW8Num1z0">
    <w:name w:val="WW8Num1z0"/>
    <w:rsid w:val="00C044D1"/>
  </w:style>
  <w:style w:type="paragraph" w:styleId="Title">
    <w:name w:val="Title"/>
    <w:basedOn w:val="Normal"/>
    <w:link w:val="TitleChar"/>
    <w:qFormat/>
    <w:rsid w:val="001D54CD"/>
    <w:pPr>
      <w:spacing w:after="0" w:line="240" w:lineRule="auto"/>
      <w:jc w:val="center"/>
    </w:pPr>
    <w:rPr>
      <w:rFonts w:ascii="Times New Roman" w:eastAsia="Times New Roman" w:hAnsi="Times New Roman" w:cs="Times New Roman"/>
      <w:b/>
      <w:sz w:val="24"/>
      <w:szCs w:val="20"/>
      <w:lang w:val="en-GB"/>
    </w:rPr>
  </w:style>
  <w:style w:type="character" w:customStyle="1" w:styleId="TitleChar">
    <w:name w:val="Title Char"/>
    <w:basedOn w:val="DefaultParagraphFont"/>
    <w:link w:val="Title"/>
    <w:rsid w:val="001D54CD"/>
    <w:rPr>
      <w:rFonts w:ascii="Times New Roman" w:eastAsia="Times New Roman" w:hAnsi="Times New Roman" w:cs="Times New Roman"/>
      <w:b/>
      <w:sz w:val="24"/>
      <w:szCs w:val="20"/>
      <w:lang w:val="en-GB"/>
    </w:rPr>
  </w:style>
  <w:style w:type="character" w:customStyle="1" w:styleId="text">
    <w:name w:val="text"/>
    <w:basedOn w:val="DefaultParagraphFont"/>
    <w:rsid w:val="00FA643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1256</Words>
  <Characters>7161</Characters>
  <Application>Microsoft Office Word</Application>
  <DocSecurity>0</DocSecurity>
  <Lines>59</Lines>
  <Paragraphs>16</Paragraphs>
  <ScaleCrop>false</ScaleCrop>
  <Company>Grizli777</Company>
  <LinksUpToDate>false</LinksUpToDate>
  <CharactersWithSpaces>8401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16</cp:revision>
  <dcterms:created xsi:type="dcterms:W3CDTF">2025-03-24T10:13:00Z</dcterms:created>
  <dcterms:modified xsi:type="dcterms:W3CDTF">2026-05-18T10:16:00Z</dcterms:modified>
</cp:coreProperties>
</file>