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4D1" w:rsidRDefault="00C824D1" w:rsidP="00C824D1">
      <w:pPr>
        <w:pStyle w:val="NoSpacing"/>
        <w:ind w:firstLine="720"/>
        <w:jc w:val="both"/>
        <w:rPr>
          <w:rFonts w:ascii="Arial Narrow" w:hAnsi="Arial Narrow" w:cs="Arial"/>
          <w:lang w:val="en-GB"/>
        </w:rPr>
      </w:pPr>
    </w:p>
    <w:p w:rsidR="00C824D1" w:rsidRPr="00453B9E" w:rsidRDefault="00C824D1" w:rsidP="00C824D1">
      <w:pPr>
        <w:pStyle w:val="NoSpacing"/>
        <w:jc w:val="center"/>
        <w:rPr>
          <w:rFonts w:ascii="Arial" w:hAnsi="Arial" w:cs="Arial"/>
          <w:b/>
          <w:lang w:val="en-GB"/>
        </w:rPr>
      </w:pPr>
      <w:r w:rsidRPr="00453B9E">
        <w:rPr>
          <w:rFonts w:ascii="Arial" w:hAnsi="Arial" w:cs="Arial"/>
          <w:b/>
          <w:lang w:val="en-GB"/>
        </w:rPr>
        <w:t>Prayer, as you like it</w:t>
      </w:r>
    </w:p>
    <w:p w:rsidR="00C824D1" w:rsidRDefault="00C824D1" w:rsidP="00C824D1">
      <w:pPr>
        <w:pStyle w:val="NoSpacing"/>
        <w:jc w:val="center"/>
        <w:rPr>
          <w:rFonts w:ascii="Arial" w:hAnsi="Arial" w:cs="Arial"/>
          <w:i/>
          <w:lang w:val="en-GB"/>
        </w:rPr>
      </w:pPr>
      <w:r w:rsidRPr="00E757B6">
        <w:rPr>
          <w:rFonts w:ascii="Arial" w:hAnsi="Arial" w:cs="Arial"/>
          <w:i/>
          <w:lang w:val="en-GB"/>
        </w:rPr>
        <w:t>Psalm 84:1-8, Luke 18:9-14</w:t>
      </w:r>
    </w:p>
    <w:p w:rsidR="00C824D1" w:rsidRDefault="00C824D1" w:rsidP="00C824D1">
      <w:pPr>
        <w:pStyle w:val="NoSpacing"/>
        <w:jc w:val="center"/>
        <w:rPr>
          <w:rFonts w:ascii="Arial" w:hAnsi="Arial" w:cs="Arial"/>
          <w:i/>
          <w:lang w:val="en-GB"/>
        </w:rPr>
      </w:pPr>
    </w:p>
    <w:p w:rsidR="00C824D1" w:rsidRPr="00E757B6" w:rsidRDefault="00C824D1" w:rsidP="00C824D1">
      <w:pPr>
        <w:pStyle w:val="NoSpacing"/>
        <w:jc w:val="center"/>
        <w:rPr>
          <w:rFonts w:ascii="Arial" w:hAnsi="Arial" w:cs="Arial"/>
          <w:i/>
          <w:lang w:val="en-GB"/>
        </w:rPr>
      </w:pPr>
      <w:r>
        <w:rPr>
          <w:rFonts w:ascii="Arial" w:hAnsi="Arial" w:cs="Arial"/>
          <w:i/>
          <w:lang w:val="en-GB"/>
        </w:rPr>
        <w:t>26</w:t>
      </w:r>
      <w:r w:rsidRPr="00E757B6">
        <w:rPr>
          <w:rFonts w:ascii="Arial" w:hAnsi="Arial" w:cs="Arial"/>
          <w:i/>
          <w:vertAlign w:val="superscript"/>
          <w:lang w:val="en-GB"/>
        </w:rPr>
        <w:t>th</w:t>
      </w:r>
      <w:r>
        <w:rPr>
          <w:rFonts w:ascii="Arial" w:hAnsi="Arial" w:cs="Arial"/>
          <w:i/>
          <w:lang w:val="en-GB"/>
        </w:rPr>
        <w:t xml:space="preserve"> October 2025</w:t>
      </w:r>
    </w:p>
    <w:p w:rsidR="00C824D1" w:rsidRPr="00E757B6" w:rsidRDefault="00C824D1" w:rsidP="00C824D1">
      <w:pPr>
        <w:pStyle w:val="NoSpacing"/>
        <w:jc w:val="both"/>
        <w:rPr>
          <w:rFonts w:ascii="Arial Narrow" w:hAnsi="Arial Narrow" w:cs="Arial"/>
          <w:lang w:val="en-GB"/>
        </w:rPr>
      </w:pPr>
      <w:r w:rsidRPr="00453B9E">
        <w:rPr>
          <w:rFonts w:ascii="Arial" w:hAnsi="Arial" w:cs="Arial"/>
          <w:lang w:val="en-GB"/>
        </w:rPr>
        <w:tab/>
      </w:r>
      <w:r w:rsidRPr="00E757B6">
        <w:rPr>
          <w:rFonts w:ascii="Arial Narrow" w:hAnsi="Arial Narrow" w:cs="Arial"/>
          <w:lang w:val="en-GB"/>
        </w:rPr>
        <w:t>Some of you may know about Sister Boniface, the lead character of a cosy mystery drama on the TV. She is a Catholic nun, who took the veil against her parents’ wishes. They hoped that, with her PhD in forensic sciences she would have a glittering secular career. Instead, Sister Boniface enters the convent and in her spare time she assists the local police with the unusually high percentage of murder cases in the village. Once her mother comes to her asking for her help about a third party, Sister Boniface obligingly promises to pray for the person. “No, no” – says the mother – “you must do something useful, like go and see him and talk some sense into him!”</w:t>
      </w:r>
    </w:p>
    <w:p w:rsidR="00C824D1" w:rsidRPr="00E757B6" w:rsidRDefault="00C824D1" w:rsidP="00C824D1">
      <w:pPr>
        <w:pStyle w:val="NoSpacing"/>
        <w:jc w:val="both"/>
        <w:rPr>
          <w:rFonts w:ascii="Arial Narrow" w:hAnsi="Arial Narrow" w:cs="Arial"/>
          <w:i/>
          <w:lang w:val="en-GB"/>
        </w:rPr>
      </w:pPr>
      <w:r w:rsidRPr="00E757B6">
        <w:rPr>
          <w:rFonts w:ascii="Arial Narrow" w:hAnsi="Arial Narrow" w:cs="Arial"/>
          <w:lang w:val="en-GB"/>
        </w:rPr>
        <w:tab/>
        <w:t>So, this is one way prayer is sometimes regarded: It is all very well, it may have its place in church, but it doesn’t really solve anything. Difficulties and problems need a hands-on approach. In this case prayer is understood as a kind of spiritual luxury, one might indulge in when time permits. One answer to this view comes from Martin Luther the 16</w:t>
      </w:r>
      <w:r w:rsidRPr="00E757B6">
        <w:rPr>
          <w:rFonts w:ascii="Arial Narrow" w:hAnsi="Arial Narrow" w:cs="Arial"/>
          <w:vertAlign w:val="superscript"/>
          <w:lang w:val="en-GB"/>
        </w:rPr>
        <w:t>th</w:t>
      </w:r>
      <w:r w:rsidRPr="00E757B6">
        <w:rPr>
          <w:rFonts w:ascii="Arial Narrow" w:hAnsi="Arial Narrow" w:cs="Arial"/>
          <w:lang w:val="en-GB"/>
        </w:rPr>
        <w:t xml:space="preserve"> c leader of the Continental Reformation. It may be timely to quote him as we are just coming up to Reformation Day which is celebrated on 31</w:t>
      </w:r>
      <w:r w:rsidRPr="00E757B6">
        <w:rPr>
          <w:rFonts w:ascii="Arial Narrow" w:hAnsi="Arial Narrow" w:cs="Arial"/>
          <w:vertAlign w:val="superscript"/>
          <w:lang w:val="en-GB"/>
        </w:rPr>
        <w:t>st</w:t>
      </w:r>
      <w:r w:rsidRPr="00E757B6">
        <w:rPr>
          <w:rFonts w:ascii="Arial Narrow" w:hAnsi="Arial Narrow" w:cs="Arial"/>
          <w:lang w:val="en-GB"/>
        </w:rPr>
        <w:t xml:space="preserve"> October. He says: </w:t>
      </w:r>
      <w:r w:rsidRPr="00E757B6">
        <w:rPr>
          <w:rFonts w:ascii="Arial Narrow" w:hAnsi="Arial Narrow" w:cs="Arial"/>
          <w:i/>
          <w:lang w:val="en-GB"/>
        </w:rPr>
        <w:t>“Work, work, from morning until late at night. In fact, I have so much to do that I shall have to spend the first three hours in prayer.”</w:t>
      </w:r>
    </w:p>
    <w:p w:rsidR="00C824D1" w:rsidRPr="00E757B6" w:rsidRDefault="00C824D1" w:rsidP="00C824D1">
      <w:pPr>
        <w:pStyle w:val="NoSpacing"/>
        <w:ind w:firstLine="720"/>
        <w:jc w:val="both"/>
        <w:rPr>
          <w:rFonts w:ascii="Arial Narrow" w:hAnsi="Arial Narrow" w:cs="Arial"/>
          <w:lang w:val="en-GB"/>
        </w:rPr>
      </w:pPr>
      <w:r w:rsidRPr="00E757B6">
        <w:rPr>
          <w:rFonts w:ascii="Arial Narrow" w:hAnsi="Arial Narrow" w:cs="Arial"/>
          <w:lang w:val="en-GB"/>
        </w:rPr>
        <w:t>But there is another way prayer may be regarded. When someone, perhaps with no religious convictions at all comes to you, their Christian friend and asks: “Can you spare a prayer for my sister, who is very ill and the doctors do not hold much hope out for her?”In this case prayer is thought of as a desperate last resort to turn to when everything else fails.  Abraham Lincoln, the famous American President had also said something similar: “</w:t>
      </w:r>
      <w:r w:rsidRPr="00E757B6">
        <w:rPr>
          <w:rFonts w:ascii="Arial Narrow" w:hAnsi="Arial Narrow" w:cs="Arial"/>
          <w:i/>
          <w:lang w:val="en-GB"/>
        </w:rPr>
        <w:t xml:space="preserve">I have been driven many times to my knees by the overwhelming conviction that I had absolutely no other place to go”. </w:t>
      </w:r>
      <w:r w:rsidRPr="00E757B6">
        <w:rPr>
          <w:rFonts w:ascii="Arial Narrow" w:hAnsi="Arial Narrow" w:cs="Arial"/>
          <w:lang w:val="en-GB"/>
        </w:rPr>
        <w:t xml:space="preserve">Well, if we want to be honest, we are familiar with both of these possibilities in our own prayer life too. </w:t>
      </w:r>
    </w:p>
    <w:p w:rsidR="00C824D1" w:rsidRPr="00E757B6" w:rsidRDefault="00C824D1" w:rsidP="00C824D1">
      <w:pPr>
        <w:pStyle w:val="NoSpacing"/>
        <w:jc w:val="both"/>
        <w:rPr>
          <w:rFonts w:ascii="Arial Narrow" w:hAnsi="Arial Narrow" w:cs="Arial"/>
          <w:lang w:val="en-GB"/>
        </w:rPr>
      </w:pPr>
      <w:r w:rsidRPr="00E757B6">
        <w:rPr>
          <w:rFonts w:ascii="Arial Narrow" w:hAnsi="Arial Narrow" w:cs="Arial"/>
          <w:lang w:val="en-GB"/>
        </w:rPr>
        <w:tab/>
        <w:t xml:space="preserve">But for Luke, the Gospel writer and the Jesus he portrays, prayer is far more than that. It is a constant and deeply sustaining part of life with God, the life of faith </w:t>
      </w:r>
      <w:r w:rsidRPr="00E757B6">
        <w:rPr>
          <w:rFonts w:ascii="Arial Narrow" w:hAnsi="Arial Narrow" w:cs="Arial"/>
          <w:b/>
          <w:lang w:val="en-GB"/>
        </w:rPr>
        <w:t>is</w:t>
      </w:r>
      <w:r w:rsidRPr="00E757B6">
        <w:rPr>
          <w:rFonts w:ascii="Arial Narrow" w:hAnsi="Arial Narrow" w:cs="Arial"/>
          <w:lang w:val="en-GB"/>
        </w:rPr>
        <w:t xml:space="preserve"> a life of prayer. And for first century Judaism it was the Temple that represented the place </w:t>
      </w:r>
      <w:r w:rsidRPr="00E757B6">
        <w:rPr>
          <w:rFonts w:ascii="Arial Narrow" w:hAnsi="Arial Narrow" w:cs="Arial"/>
          <w:i/>
          <w:lang w:val="en-GB"/>
        </w:rPr>
        <w:t xml:space="preserve">par excellence </w:t>
      </w:r>
      <w:r w:rsidRPr="00E757B6">
        <w:rPr>
          <w:rFonts w:ascii="Arial Narrow" w:hAnsi="Arial Narrow" w:cs="Arial"/>
          <w:lang w:val="en-GB"/>
        </w:rPr>
        <w:t>of prayer. We have heard in our first reading from Psalm 84 the longing and joy that filled the hearts of the pilgrims as they approached the Temple, the House of Prayer:</w:t>
      </w:r>
    </w:p>
    <w:p w:rsidR="00C824D1" w:rsidRPr="00E757B6" w:rsidRDefault="00C824D1" w:rsidP="00C824D1">
      <w:pPr>
        <w:pStyle w:val="NoSpacing"/>
        <w:rPr>
          <w:rFonts w:ascii="Arial Narrow" w:hAnsi="Arial Narrow" w:cs="Arial"/>
          <w:lang w:val="en-GB"/>
        </w:rPr>
      </w:pPr>
    </w:p>
    <w:p w:rsidR="00C824D1" w:rsidRPr="00E757B6" w:rsidRDefault="00C824D1" w:rsidP="00C824D1">
      <w:pPr>
        <w:pStyle w:val="NoSpacing"/>
        <w:rPr>
          <w:rFonts w:ascii="Arial Narrow" w:hAnsi="Arial Narrow" w:cs="Arial"/>
          <w:i/>
          <w:lang w:val="en-GB"/>
        </w:rPr>
      </w:pPr>
      <w:r w:rsidRPr="00E757B6">
        <w:rPr>
          <w:rFonts w:ascii="Arial Narrow" w:hAnsi="Arial Narrow" w:cs="Arial"/>
          <w:lang w:val="en-GB"/>
        </w:rPr>
        <w:tab/>
        <w:t>“</w:t>
      </w:r>
      <w:r w:rsidRPr="00E757B6">
        <w:rPr>
          <w:rFonts w:ascii="Arial Narrow" w:hAnsi="Arial Narrow" w:cs="Arial"/>
          <w:i/>
          <w:lang w:val="en-GB"/>
        </w:rPr>
        <w:t>Lord of Hosts, how dearly loved is your dwelling place!</w:t>
      </w:r>
    </w:p>
    <w:p w:rsidR="00C824D1" w:rsidRPr="00E757B6" w:rsidRDefault="00C824D1" w:rsidP="00C824D1">
      <w:pPr>
        <w:pStyle w:val="NoSpacing"/>
        <w:rPr>
          <w:rFonts w:ascii="Arial Narrow" w:hAnsi="Arial Narrow" w:cs="Arial"/>
          <w:i/>
          <w:lang w:val="en-GB"/>
        </w:rPr>
      </w:pPr>
      <w:r w:rsidRPr="00E757B6">
        <w:rPr>
          <w:rFonts w:ascii="Arial Narrow" w:hAnsi="Arial Narrow" w:cs="Arial"/>
          <w:i/>
          <w:lang w:val="en-GB"/>
        </w:rPr>
        <w:tab/>
        <w:t>I pine and faint with longing for the courts of the Lord’s Temple,</w:t>
      </w:r>
    </w:p>
    <w:p w:rsidR="00C824D1" w:rsidRPr="00E757B6" w:rsidRDefault="00C824D1" w:rsidP="00C824D1">
      <w:pPr>
        <w:pStyle w:val="NoSpacing"/>
        <w:rPr>
          <w:rFonts w:ascii="Arial Narrow" w:hAnsi="Arial Narrow" w:cs="Arial"/>
          <w:i/>
          <w:lang w:val="en-GB"/>
        </w:rPr>
      </w:pPr>
      <w:r w:rsidRPr="00E757B6">
        <w:rPr>
          <w:rFonts w:ascii="Arial Narrow" w:hAnsi="Arial Narrow" w:cs="Arial"/>
          <w:i/>
          <w:lang w:val="en-GB"/>
        </w:rPr>
        <w:tab/>
        <w:t xml:space="preserve">My whole being cries out with joy to the living God” </w:t>
      </w:r>
    </w:p>
    <w:p w:rsidR="00C824D1" w:rsidRPr="00E757B6" w:rsidRDefault="00C824D1" w:rsidP="00C824D1">
      <w:pPr>
        <w:pStyle w:val="NoSpacing"/>
        <w:rPr>
          <w:rFonts w:ascii="Arial Narrow" w:hAnsi="Arial Narrow" w:cs="Arial"/>
          <w:lang w:val="en-GB"/>
        </w:rPr>
      </w:pPr>
    </w:p>
    <w:p w:rsidR="00C824D1" w:rsidRPr="00E757B6" w:rsidRDefault="00C824D1" w:rsidP="00C824D1">
      <w:pPr>
        <w:pStyle w:val="NoSpacing"/>
        <w:rPr>
          <w:rFonts w:ascii="Arial Narrow" w:hAnsi="Arial Narrow" w:cs="Arial"/>
          <w:lang w:val="en-GB"/>
        </w:rPr>
      </w:pPr>
      <w:r w:rsidRPr="00E757B6">
        <w:rPr>
          <w:rFonts w:ascii="Arial Narrow" w:hAnsi="Arial Narrow" w:cs="Arial"/>
          <w:lang w:val="en-GB"/>
        </w:rPr>
        <w:t xml:space="preserve">It is important to remind ourselves of this, as some times in the ensuing Christian centuries the Temple has been unfortunately associated with its particular leadership of Jesus’ time. Consequently, it was often portrayed as a place of oppression and Jewish exclusivity. </w:t>
      </w:r>
    </w:p>
    <w:p w:rsidR="00C824D1" w:rsidRPr="00E757B6" w:rsidRDefault="00C824D1" w:rsidP="00C824D1">
      <w:pPr>
        <w:pStyle w:val="NoSpacing"/>
        <w:ind w:firstLine="720"/>
        <w:jc w:val="both"/>
        <w:rPr>
          <w:rFonts w:ascii="Arial Narrow" w:hAnsi="Arial Narrow" w:cs="Arial"/>
          <w:lang w:val="en-GB"/>
        </w:rPr>
      </w:pPr>
      <w:r w:rsidRPr="00E757B6">
        <w:rPr>
          <w:rFonts w:ascii="Arial Narrow" w:hAnsi="Arial Narrow" w:cs="Arial"/>
          <w:lang w:val="en-GB"/>
        </w:rPr>
        <w:t xml:space="preserve">We know what this is like. In our time </w:t>
      </w:r>
      <w:proofErr w:type="spellStart"/>
      <w:r w:rsidRPr="00E757B6">
        <w:rPr>
          <w:rFonts w:ascii="Arial Narrow" w:hAnsi="Arial Narrow" w:cs="Arial"/>
          <w:lang w:val="en-GB"/>
        </w:rPr>
        <w:t>too</w:t>
      </w:r>
      <w:proofErr w:type="spellEnd"/>
      <w:r w:rsidRPr="00E757B6">
        <w:rPr>
          <w:rFonts w:ascii="Arial Narrow" w:hAnsi="Arial Narrow" w:cs="Arial"/>
          <w:lang w:val="en-GB"/>
        </w:rPr>
        <w:t xml:space="preserve"> the Church is often judged for its individual leaders, or local congregations, who fall below the standards expected of a ‘holy’ institution. In reality such generalisations cannot be applied to The Church as a whole. So, it is good to know that in reality the same was true of the Jerusalem Temple as well. It was a highly regarded and cherished centre of 1</w:t>
      </w:r>
      <w:r w:rsidRPr="00E757B6">
        <w:rPr>
          <w:rFonts w:ascii="Arial Narrow" w:hAnsi="Arial Narrow" w:cs="Arial"/>
          <w:vertAlign w:val="superscript"/>
          <w:lang w:val="en-GB"/>
        </w:rPr>
        <w:t>st</w:t>
      </w:r>
      <w:r w:rsidRPr="00E757B6">
        <w:rPr>
          <w:rFonts w:ascii="Arial Narrow" w:hAnsi="Arial Narrow" w:cs="Arial"/>
          <w:lang w:val="en-GB"/>
        </w:rPr>
        <w:t xml:space="preserve"> century Judaism, which - within the contemporary cultural limitations - provided a place for both Jewish and Gentile worshipers and had room for sinners and saints alike. And a place that continued its importance for Jesus’ followers even after his death until 70 AD when it was destroyed by the Roman forces. So, it is not surprising that Jesus would set his parable inside the Temple for that was the place to meet God and your fellow worshippers, to be in the presence of God, to talk to God. </w:t>
      </w:r>
    </w:p>
    <w:p w:rsidR="00C824D1" w:rsidRPr="00E757B6" w:rsidRDefault="00C824D1" w:rsidP="00C824D1">
      <w:pPr>
        <w:pStyle w:val="NoSpacing"/>
        <w:ind w:firstLine="720"/>
        <w:jc w:val="both"/>
        <w:rPr>
          <w:rFonts w:ascii="Arial Narrow" w:hAnsi="Arial Narrow" w:cs="Arial"/>
          <w:lang w:val="en-GB"/>
        </w:rPr>
      </w:pPr>
      <w:r w:rsidRPr="00E757B6">
        <w:rPr>
          <w:rFonts w:ascii="Arial Narrow" w:hAnsi="Arial Narrow" w:cs="Arial"/>
          <w:lang w:val="en-GB"/>
        </w:rPr>
        <w:t xml:space="preserve">Now, although it is recorded that Jesus sometimes prayed alone, yet when he was asked for a ‘model’ prayer by his disciples, the prayer he gave them bore the already existing communal aspect of Jewish prayer: ‘Our Father’, his Prayer starts with, which assumes a community praying together. So, even though the gospel writer sets the scene and gives the conclusion of Jesus’ parable about two separate and contrasting prayers, perhaps today we could follow Jesus’ example and try to look at the story as a communal activity held together by the Temple, in the Temple. We may then think about our different prayers being brought together in our worship here at church. </w:t>
      </w:r>
    </w:p>
    <w:p w:rsidR="00C824D1" w:rsidRPr="00E757B6" w:rsidRDefault="00C824D1" w:rsidP="00C824D1">
      <w:pPr>
        <w:pStyle w:val="NoSpacing"/>
        <w:ind w:firstLine="720"/>
        <w:jc w:val="both"/>
        <w:rPr>
          <w:rFonts w:ascii="Arial Narrow" w:hAnsi="Arial Narrow" w:cs="Arial"/>
          <w:lang w:val="en-GB"/>
        </w:rPr>
      </w:pPr>
      <w:r w:rsidRPr="00E757B6">
        <w:rPr>
          <w:rFonts w:ascii="Arial Narrow" w:hAnsi="Arial Narrow" w:cs="Arial"/>
          <w:lang w:val="en-GB"/>
        </w:rPr>
        <w:t xml:space="preserve">We could begin by finding the similarities between the two characters of the parable rather than decide straight away who is right and who is wrong. They both go to the Temple to pray. Whatever is on their heart they are bringing it to God and do it in the assurance that their prayers would be heard. The Pharisee offers a prayer of thanksgiving, just as we do here Sunday by Sunday for the good things of life and the good things we have been able to achieve in God’s service with God’s help. Maybe the Pharisee is overdoing it a bit, but there is no reason to doubt that he did all those good services and more that were prescribed in the Law. The tax collector brings a prayer of confession and asks for forgiveness. Just as we do here in our worship Sunday by Sunday. Again there is no reason to doubt the honesty of the tax collector’s repentance.  Thus far our two protagonists are level-pegging. In their different ways they both contribute to the joint liturgy of the service. And, there is another similarity, in spite of sharing the space of prayer, in their words they are both rather self-centred. They are both preoccupied with their own individual achievements whether in a positive or a negative sense. If anything, the Pharisee scores an extra point here by at least </w:t>
      </w:r>
      <w:r w:rsidRPr="00E757B6">
        <w:rPr>
          <w:rFonts w:ascii="Arial Narrow" w:hAnsi="Arial Narrow" w:cs="Arial"/>
          <w:lang w:val="en-GB"/>
        </w:rPr>
        <w:lastRenderedPageBreak/>
        <w:t>noticing the tax collector and bringing him into the prayer, even if in a rather uncomplimentary way!</w:t>
      </w:r>
    </w:p>
    <w:p w:rsidR="00C824D1" w:rsidRPr="00E757B6" w:rsidRDefault="00C824D1" w:rsidP="00C824D1">
      <w:pPr>
        <w:pStyle w:val="NoSpacing"/>
        <w:jc w:val="both"/>
        <w:rPr>
          <w:rFonts w:ascii="Arial Narrow" w:hAnsi="Arial Narrow" w:cs="Arial"/>
          <w:lang w:val="en-GB"/>
        </w:rPr>
      </w:pPr>
      <w:r w:rsidRPr="00E757B6">
        <w:rPr>
          <w:rFonts w:ascii="Arial Narrow" w:hAnsi="Arial Narrow" w:cs="Arial"/>
          <w:lang w:val="en-GB"/>
        </w:rPr>
        <w:tab/>
        <w:t>And at that stage we decide that, because of his harsh judgment he is the baddie and the real sinner and all our sympathies go to the ‘honest’ tax-collector, whom we know to be a sinner because he said so himself. But perhaps we should stop here. What we have just done is exactly the same we blamed the Pharisee for, haven’t we? We made the kind of judgment about a fellow human being that Jesus warned against, for he knew that only God truly knows the secrets of all our hearts. So there are now two sinners praying in the Temple and several others of us are joining them in our own service.</w:t>
      </w:r>
    </w:p>
    <w:p w:rsidR="00C824D1" w:rsidRPr="00E757B6" w:rsidRDefault="00C824D1" w:rsidP="00C824D1">
      <w:pPr>
        <w:pStyle w:val="NoSpacing"/>
        <w:ind w:firstLine="720"/>
        <w:jc w:val="both"/>
        <w:rPr>
          <w:rFonts w:ascii="Arial Narrow" w:hAnsi="Arial Narrow" w:cs="Arial"/>
          <w:lang w:val="en-GB"/>
        </w:rPr>
      </w:pPr>
      <w:r w:rsidRPr="00E757B6">
        <w:rPr>
          <w:rFonts w:ascii="Arial Narrow" w:hAnsi="Arial Narrow" w:cs="Arial"/>
          <w:lang w:val="en-GB"/>
        </w:rPr>
        <w:t xml:space="preserve"> According to the parable and according to our belief both Temple and Church gives room and is able to hold all these prayers and praying people together. And not only that, for in the Psalmist’s beautiful picture the God of this place has room even for sparrows and swallows who may find their home and build their nests and raise their brood there. Could this be an early sign of God’s Eco-Church? It certainly stretches one’s understanding of Temple and Church, and consequently of the Lord of both Temple and Church</w:t>
      </w:r>
    </w:p>
    <w:p w:rsidR="00C824D1" w:rsidRPr="00E757B6" w:rsidRDefault="00C824D1" w:rsidP="00C824D1">
      <w:pPr>
        <w:pStyle w:val="NoSpacing"/>
        <w:ind w:firstLine="720"/>
        <w:jc w:val="both"/>
        <w:rPr>
          <w:rFonts w:ascii="Arial Narrow" w:hAnsi="Arial Narrow" w:cs="Arial"/>
          <w:lang w:val="en-GB"/>
        </w:rPr>
      </w:pPr>
      <w:r w:rsidRPr="00E757B6">
        <w:rPr>
          <w:rFonts w:ascii="Arial Narrow" w:hAnsi="Arial Narrow" w:cs="Arial"/>
          <w:lang w:val="en-GB"/>
        </w:rPr>
        <w:t xml:space="preserve">This is good news! Just think of all those different prayers, worries and concerns we bring into our worship on a Sunday morning. The faith, the hopes, the disappointments, perhaps some guilt and the fear that we may not be good enough for God, the wish we had stronger convictions like some other people around us; regrets about not being able to join in worship with more regularity; But also the gratitude for blessings and jobs well-done and outpouring love for the Lord that some of us may feel and others can’t. All this is held together by the God whom Jesus showed us to be a far more generous God than we would dare to imagine. </w:t>
      </w:r>
    </w:p>
    <w:p w:rsidR="00C824D1" w:rsidRPr="00E757B6" w:rsidRDefault="00C824D1" w:rsidP="00C824D1">
      <w:pPr>
        <w:pStyle w:val="NoSpacing"/>
        <w:ind w:firstLine="720"/>
        <w:jc w:val="both"/>
        <w:rPr>
          <w:rFonts w:ascii="Arial Narrow" w:hAnsi="Arial Narrow" w:cs="Arial"/>
          <w:lang w:val="en-GB"/>
        </w:rPr>
      </w:pPr>
      <w:r w:rsidRPr="00E757B6">
        <w:rPr>
          <w:rFonts w:ascii="Arial Narrow" w:hAnsi="Arial Narrow" w:cs="Arial"/>
          <w:lang w:val="en-GB"/>
        </w:rPr>
        <w:t>The usual and acceptable interpretation of the parable would be that the tax collector’s prayer was heard and answered whereas the Pharisee’s was not. The implication being that there are certain things that are acceptable in the House of God and others are not. We could think of the current controversy about the graffiti installation in Canterbury Cathedral. In some people’s views artistic masterpieces prepared for the glory of God may be acceptable, but questions posed in the form of the popular art of graffiti are not. Or again, is it acceptable for the Roman pontiff praying together with the Protestant King in God’s House?</w:t>
      </w:r>
    </w:p>
    <w:p w:rsidR="00C824D1" w:rsidRDefault="00C824D1" w:rsidP="00C824D1">
      <w:pPr>
        <w:pStyle w:val="NoSpacing"/>
        <w:ind w:firstLine="720"/>
        <w:jc w:val="both"/>
        <w:rPr>
          <w:rFonts w:ascii="Arial" w:hAnsi="Arial" w:cs="Arial"/>
          <w:b/>
          <w:lang w:val="en-GB"/>
        </w:rPr>
      </w:pPr>
      <w:r w:rsidRPr="00E757B6">
        <w:rPr>
          <w:rFonts w:ascii="Arial Narrow" w:hAnsi="Arial Narrow" w:cs="Arial"/>
          <w:lang w:val="en-GB"/>
        </w:rPr>
        <w:t xml:space="preserve">Well, the original Greek text of the parable allows for another translation, which may be closer to Jesus’ understanding. It indicates that the tax collector’s prayer is heard </w:t>
      </w:r>
      <w:r w:rsidRPr="00E757B6">
        <w:rPr>
          <w:rFonts w:ascii="Arial Narrow" w:hAnsi="Arial Narrow" w:cs="Arial"/>
          <w:i/>
          <w:lang w:val="en-GB"/>
        </w:rPr>
        <w:t xml:space="preserve">alongside, </w:t>
      </w:r>
      <w:r w:rsidRPr="00E757B6">
        <w:rPr>
          <w:rFonts w:ascii="Arial Narrow" w:hAnsi="Arial Narrow" w:cs="Arial"/>
          <w:lang w:val="en-GB"/>
        </w:rPr>
        <w:t xml:space="preserve">or even </w:t>
      </w:r>
      <w:r w:rsidRPr="00E757B6">
        <w:rPr>
          <w:rFonts w:ascii="Arial Narrow" w:hAnsi="Arial Narrow" w:cs="Arial"/>
          <w:i/>
          <w:lang w:val="en-GB"/>
        </w:rPr>
        <w:t xml:space="preserve">because of </w:t>
      </w:r>
      <w:r w:rsidRPr="00E757B6">
        <w:rPr>
          <w:rFonts w:ascii="Arial Narrow" w:hAnsi="Arial Narrow" w:cs="Arial"/>
          <w:lang w:val="en-GB"/>
        </w:rPr>
        <w:t xml:space="preserve">the Pharisee. This may be a surprising idea unless we remember that Israel’s religion was always a communal faith within which people were responsible for each other and in their prayers they often evoke the merits of their ancestors. They ‘reminded’ God of the faithfulness of Abraham, Jacob and Isaac and asked to be considered in the light of God’s </w:t>
      </w:r>
    </w:p>
    <w:p w:rsidR="00C824D1" w:rsidRPr="00E757B6" w:rsidRDefault="00C824D1" w:rsidP="00C824D1">
      <w:pPr>
        <w:pStyle w:val="NoSpacing"/>
        <w:jc w:val="both"/>
        <w:rPr>
          <w:rFonts w:ascii="Arial Narrow" w:hAnsi="Arial Narrow" w:cs="Arial"/>
          <w:lang w:val="en-GB"/>
        </w:rPr>
      </w:pPr>
      <w:proofErr w:type="gramStart"/>
      <w:r w:rsidRPr="00E757B6">
        <w:rPr>
          <w:rFonts w:ascii="Arial Narrow" w:hAnsi="Arial Narrow" w:cs="Arial"/>
          <w:lang w:val="en-GB"/>
        </w:rPr>
        <w:t>love</w:t>
      </w:r>
      <w:proofErr w:type="gramEnd"/>
      <w:r w:rsidRPr="00E757B6">
        <w:rPr>
          <w:rFonts w:ascii="Arial Narrow" w:hAnsi="Arial Narrow" w:cs="Arial"/>
          <w:lang w:val="en-GB"/>
        </w:rPr>
        <w:t xml:space="preserve"> and commitment to these early people of God. What if the two prayers offered in the Temple are regarded together as a whole, within which the ample merits of the one can cover the lack of merits of the other?</w:t>
      </w:r>
    </w:p>
    <w:p w:rsidR="00C824D1" w:rsidRDefault="00C824D1" w:rsidP="00C824D1">
      <w:pPr>
        <w:pStyle w:val="NoSpacing"/>
        <w:ind w:firstLine="720"/>
        <w:jc w:val="both"/>
        <w:rPr>
          <w:rFonts w:ascii="Arial Narrow" w:hAnsi="Arial Narrow" w:cs="Arial"/>
          <w:lang w:val="en-GB"/>
        </w:rPr>
      </w:pPr>
      <w:r w:rsidRPr="00E757B6">
        <w:rPr>
          <w:rFonts w:ascii="Arial Narrow" w:hAnsi="Arial Narrow" w:cs="Arial"/>
          <w:lang w:val="en-GB"/>
        </w:rPr>
        <w:t>Wouldn’t that be the real good news? It’s not just that there is room for saint and sinner in God’s House, but that they are accepted together, for each others’ sake. Amy-Jill Levine, an American New Testament Professor in her commentary about this parable, likens it to a school study group, where the group project is judged by the joint efforts of the group rather than their individual achievements. There are always high achievers or even over-achievers and there are those who can contribute less whether through their own fault, or due to their circumstances. If this were true of our prayer life it would mean that within the community of God’s people there need not be ‘acceptable’ or ‘not acceptable’ prayers. In the amazing generosity of God, where we are all accepted for the merit of Christ, we could also be ‘as Christ’ to each other, as one of our hymns puts it. So, let us give thanks for each other and take responsibility for each other as in our different ways we walk together in the life of fait</w:t>
      </w:r>
      <w:r>
        <w:rPr>
          <w:rFonts w:ascii="Arial Narrow" w:hAnsi="Arial Narrow" w:cs="Arial"/>
          <w:lang w:val="en-GB"/>
        </w:rPr>
        <w:t>h. Let it be so.</w:t>
      </w:r>
    </w:p>
    <w:p w:rsidR="00C824D1" w:rsidRDefault="00C824D1" w:rsidP="00C824D1">
      <w:pPr>
        <w:pStyle w:val="NoSpacing"/>
        <w:ind w:firstLine="720"/>
        <w:jc w:val="both"/>
        <w:rPr>
          <w:rFonts w:ascii="Arial Narrow" w:hAnsi="Arial Narrow" w:cs="Arial"/>
          <w:lang w:val="en-GB"/>
        </w:rPr>
      </w:pPr>
    </w:p>
    <w:p w:rsidR="00C824D1" w:rsidRPr="00A452C3" w:rsidRDefault="00C824D1" w:rsidP="00C824D1">
      <w:pPr>
        <w:pStyle w:val="NoSpacing"/>
        <w:rPr>
          <w:rFonts w:ascii="Arial Narrow" w:hAnsi="Arial Narrow" w:cs="Arial"/>
          <w:i/>
          <w:lang w:val="en-GB"/>
        </w:rPr>
      </w:pPr>
      <w:r w:rsidRPr="00A452C3">
        <w:rPr>
          <w:rFonts w:ascii="Arial Narrow" w:hAnsi="Arial Narrow" w:cs="Arial"/>
          <w:i/>
          <w:lang w:val="en-GB"/>
        </w:rPr>
        <w:t>Erna Stevenson</w:t>
      </w:r>
    </w:p>
    <w:p w:rsidR="00BC29E0" w:rsidRPr="00A452C3" w:rsidRDefault="00BC29E0" w:rsidP="00BC29E0">
      <w:pPr>
        <w:pStyle w:val="NoSpacing"/>
        <w:rPr>
          <w:rFonts w:ascii="Arial Narrow" w:hAnsi="Arial Narrow" w:cs="Arial"/>
          <w:i/>
          <w:lang w:val="en-GB"/>
        </w:rPr>
      </w:pPr>
    </w:p>
    <w:sectPr w:rsidR="00BC29E0" w:rsidRPr="00A452C3" w:rsidSect="00C27418">
      <w:pgSz w:w="15840" w:h="12240" w:orient="landscape"/>
      <w:pgMar w:top="794" w:right="1021" w:bottom="794" w:left="1021" w:header="720" w:footer="720" w:gutter="0"/>
      <w:cols w:num="2" w:space="1050" w:equalWidth="0">
        <w:col w:w="6209" w:space="1050"/>
        <w:col w:w="65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characterSpacingControl w:val="doNotCompress"/>
  <w:savePreviewPicture/>
  <w:compat/>
  <w:rsids>
    <w:rsidRoot w:val="00A505B3"/>
    <w:rsid w:val="0016756C"/>
    <w:rsid w:val="002A25FC"/>
    <w:rsid w:val="003229A9"/>
    <w:rsid w:val="003C6538"/>
    <w:rsid w:val="003F30E7"/>
    <w:rsid w:val="00542402"/>
    <w:rsid w:val="00961F15"/>
    <w:rsid w:val="00A505B3"/>
    <w:rsid w:val="00B62060"/>
    <w:rsid w:val="00BC29E0"/>
    <w:rsid w:val="00C27418"/>
    <w:rsid w:val="00C824D1"/>
    <w:rsid w:val="00CD1641"/>
    <w:rsid w:val="00CF2C9A"/>
    <w:rsid w:val="00D5512E"/>
    <w:rsid w:val="00F02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5B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D16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6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1513</Words>
  <Characters>8627</Characters>
  <Application>Microsoft Office Word</Application>
  <DocSecurity>0</DocSecurity>
  <Lines>71</Lines>
  <Paragraphs>20</Paragraphs>
  <ScaleCrop>false</ScaleCrop>
  <Company>Grizli777</Company>
  <LinksUpToDate>false</LinksUpToDate>
  <CharactersWithSpaces>10120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2025-03-24T10:13:00Z</dcterms:created>
  <dcterms:modified xsi:type="dcterms:W3CDTF">2025-10-27T10:11:00Z</dcterms:modified>
</cp:coreProperties>
</file>